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ИНФОРМАЦИОННОЕ СООБЩЕНИЕ</w:t>
      </w:r>
    </w:p>
    <w:p w:rsid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наук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комитет по автоматическому управлению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наук Республики Татарстан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Научный совет </w:t>
      </w:r>
      <w:r w:rsidRPr="005C025C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 xml:space="preserve">ран </w:t>
      </w: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теории управления процессов и автоматизации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проблем управления РАН им. В.А. Трапезникова,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механики и машиностроения Казанского научного центра </w:t>
      </w: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0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академии наук</w:t>
      </w:r>
    </w:p>
    <w:p w:rsidR="005C025C" w:rsidRPr="005C025C" w:rsidRDefault="005C025C" w:rsidP="005C025C">
      <w:pPr>
        <w:tabs>
          <w:tab w:val="left" w:pos="2127"/>
          <w:tab w:val="right" w:pos="3969"/>
          <w:tab w:val="left" w:pos="5222"/>
          <w:tab w:val="left" w:pos="5954"/>
          <w:tab w:val="left" w:pos="6096"/>
          <w:tab w:val="left" w:pos="6379"/>
        </w:tabs>
        <w:spacing w:after="0" w:line="240" w:lineRule="auto"/>
        <w:ind w:right="-23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C025C" w:rsidRPr="005C025C" w:rsidRDefault="005C025C" w:rsidP="005C025C">
      <w:pPr>
        <w:tabs>
          <w:tab w:val="left" w:pos="2127"/>
          <w:tab w:val="right" w:pos="3969"/>
          <w:tab w:val="left" w:pos="5222"/>
          <w:tab w:val="left" w:pos="5954"/>
          <w:tab w:val="left" w:pos="6096"/>
          <w:tab w:val="left" w:pos="6379"/>
        </w:tabs>
        <w:spacing w:after="0" w:line="240" w:lineRule="auto"/>
        <w:ind w:right="-23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«КАЗАНСКИЙ НАЦИОНАЛЬНЫЙ ИССЛЕДОВАТЕЛЬСКИЙ</w:t>
      </w: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ТЕХНИЧЕСКИЙ УНИВЕРСИТЕТ</w:t>
      </w: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Pr="005C025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 А.Н. ТУПОЛЕВА-КАИ»</w:t>
      </w:r>
    </w:p>
    <w:p w:rsidR="00FD77BF" w:rsidRDefault="00FD77BF"/>
    <w:p w:rsidR="005C025C" w:rsidRPr="005C025C" w:rsidRDefault="005C025C" w:rsidP="005C025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C02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115-летию со дня рождения Н.Г. </w:t>
      </w:r>
      <w:proofErr w:type="spellStart"/>
      <w:r w:rsidRPr="005C02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Четаева</w:t>
      </w:r>
      <w:proofErr w:type="spellEnd"/>
      <w:r w:rsidRPr="005C02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</w:t>
      </w:r>
    </w:p>
    <w:p w:rsidR="005C025C" w:rsidRPr="006777EB" w:rsidRDefault="005C025C" w:rsidP="005C025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 w:rsidRPr="005C02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памяти академика АН РТ  Т.К. </w:t>
      </w:r>
      <w:proofErr w:type="spellStart"/>
      <w:r w:rsidRPr="005C02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Сиразетдинова</w:t>
      </w:r>
      <w:proofErr w:type="spellEnd"/>
      <w:r w:rsidR="006777EB" w:rsidRPr="006777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777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посвящяется</w:t>
      </w:r>
      <w:proofErr w:type="spellEnd"/>
    </w:p>
    <w:p w:rsidR="005C025C" w:rsidRDefault="005C025C" w:rsidP="005C025C">
      <w:pPr>
        <w:jc w:val="center"/>
      </w:pPr>
    </w:p>
    <w:p w:rsidR="005C025C" w:rsidRPr="005C025C" w:rsidRDefault="005C025C" w:rsidP="005C025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25C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Start"/>
      <w:r w:rsidRPr="005C02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C02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МЕЖДУНАРОДНАЯ ЧЕТАЕВСКАЯ КОНФЕРЕНЦИЯ</w:t>
      </w:r>
    </w:p>
    <w:p w:rsidR="005C025C" w:rsidRDefault="005C025C" w:rsidP="005C025C">
      <w:pPr>
        <w:jc w:val="center"/>
      </w:pPr>
    </w:p>
    <w:p w:rsidR="005C025C" w:rsidRPr="005C025C" w:rsidRDefault="005C025C" w:rsidP="005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02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АНАЛИТИЧЕСКАЯ МЕХАНИКА, </w:t>
      </w:r>
    </w:p>
    <w:p w:rsidR="005C025C" w:rsidRDefault="005C025C" w:rsidP="005C025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02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УСТОЙЧИВОСТЬ И УПРАВЛЕНИЕ</w:t>
      </w:r>
    </w:p>
    <w:p w:rsidR="005C025C" w:rsidRDefault="005C025C" w:rsidP="005C025C">
      <w:pPr>
        <w:widowControl w:val="0"/>
        <w:spacing w:after="298" w:line="26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5C025C">
        <w:rPr>
          <w:rFonts w:ascii="Times New Roman" w:eastAsia="Times New Roman" w:hAnsi="Times New Roman" w:cs="Times New Roman"/>
          <w:sz w:val="28"/>
          <w:szCs w:val="28"/>
        </w:rPr>
        <w:t>13 - 17 июня  2017 г.</w:t>
      </w:r>
    </w:p>
    <w:p w:rsidR="005C025C" w:rsidRDefault="005C025C" w:rsidP="005C025C">
      <w:pPr>
        <w:widowControl w:val="0"/>
        <w:spacing w:after="298" w:line="26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5C" w:rsidRPr="005C025C" w:rsidRDefault="005C025C" w:rsidP="005C025C">
      <w:pPr>
        <w:widowControl w:val="0"/>
        <w:spacing w:after="298" w:line="2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Глубокоуважаемые коллеги</w:t>
      </w:r>
      <w:r w:rsidRPr="005C025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C025C" w:rsidRDefault="005C025C" w:rsidP="0048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5C">
        <w:rPr>
          <w:rFonts w:ascii="Times New Roman" w:eastAsia="Times New Roman" w:hAnsi="Times New Roman" w:cs="Times New Roman"/>
          <w:sz w:val="28"/>
          <w:szCs w:val="28"/>
        </w:rPr>
        <w:t>Напоминаем Вам, что К</w:t>
      </w:r>
      <w:proofErr w:type="spellStart"/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азанский</w:t>
      </w:r>
      <w:proofErr w:type="spellEnd"/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национальный исследовательский</w:t>
      </w:r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технический университет</w:t>
      </w:r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Pr="005C025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А.Н. Туполева-КАИ (КНИТУ-КАИ) при участии ведущих научных учреждений и вузов России проводит </w:t>
      </w:r>
      <w:r w:rsidRPr="005C025C">
        <w:rPr>
          <w:rFonts w:ascii="Times New Roman" w:eastAsia="Times New Roman" w:hAnsi="Times New Roman" w:cs="Times New Roman"/>
          <w:sz w:val="28"/>
          <w:szCs w:val="28"/>
        </w:rPr>
        <w:t>13 - 17 июня  2017 г. Х</w:t>
      </w:r>
      <w:proofErr w:type="gramStart"/>
      <w:r w:rsidRPr="005C025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5C0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7D1">
        <w:rPr>
          <w:rFonts w:ascii="Times New Roman" w:eastAsia="Times New Roman" w:hAnsi="Times New Roman" w:cs="Times New Roman"/>
          <w:sz w:val="28"/>
          <w:szCs w:val="28"/>
        </w:rPr>
        <w:t xml:space="preserve">Международную научную конференцию по </w:t>
      </w:r>
      <w:r w:rsidRPr="0048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механике, устойчивости и управлению</w:t>
      </w:r>
      <w:r w:rsidR="0048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7D1" w:rsidRPr="004817D1" w:rsidRDefault="004817D1" w:rsidP="0048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конференции планируется в виде пленарных и секционных докладов, а также дискуссий по следующим с</w:t>
      </w:r>
      <w:r w:rsidRPr="004817D1">
        <w:rPr>
          <w:rFonts w:ascii="Times New Roman" w:eastAsia="Times New Roman" w:hAnsi="Times New Roman" w:cs="Times New Roman"/>
          <w:b/>
          <w:sz w:val="28"/>
          <w:szCs w:val="28"/>
        </w:rPr>
        <w:t>екциям</w:t>
      </w:r>
      <w:r w:rsidRPr="00481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17D1" w:rsidRPr="004817D1" w:rsidRDefault="004817D1" w:rsidP="00481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Аналитическая механика.</w:t>
      </w:r>
    </w:p>
    <w:p w:rsidR="004817D1" w:rsidRPr="004817D1" w:rsidRDefault="004817D1" w:rsidP="00481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Устойчивость.</w:t>
      </w:r>
    </w:p>
    <w:p w:rsidR="004817D1" w:rsidRPr="004817D1" w:rsidRDefault="004817D1" w:rsidP="00481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Управление.</w:t>
      </w:r>
    </w:p>
    <w:p w:rsidR="004817D1" w:rsidRDefault="004817D1" w:rsidP="00481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7D1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в науке, образовании, управлении производством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7D1" w:rsidRDefault="004817D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534B1" w:rsidRDefault="006534B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534B1" w:rsidRDefault="006534B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534B1" w:rsidRPr="00B63A35" w:rsidRDefault="006534B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817D1" w:rsidRPr="004C52B6" w:rsidRDefault="004C52B6" w:rsidP="00B63A3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ru" w:eastAsia="ru-RU"/>
        </w:rPr>
      </w:pPr>
      <w:r w:rsidRPr="004C52B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ru" w:eastAsia="ru-RU"/>
        </w:rPr>
        <w:lastRenderedPageBreak/>
        <w:t>МЕЖДУНАРОДНЫЙ ПРОГРАММНЫЙ КОМИТЕТ</w:t>
      </w:r>
    </w:p>
    <w:p w:rsidR="00B63A35" w:rsidRDefault="00B63A35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817D1" w:rsidRPr="00B63A35" w:rsidRDefault="004817D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B63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Сопредседатели:</w:t>
      </w:r>
      <w:r w:rsidRPr="00B63A3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Васильев С.Н., Козлов В.В.</w:t>
      </w:r>
    </w:p>
    <w:p w:rsidR="004817D1" w:rsidRPr="00B63A35" w:rsidRDefault="004817D1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B63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Заместитель председателя:</w:t>
      </w:r>
      <w:r w:rsidRPr="00B63A3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Дегтярёв Г.Л.</w:t>
      </w:r>
    </w:p>
    <w:p w:rsidR="005C025C" w:rsidRPr="005A280E" w:rsidRDefault="005A280E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A28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Члены программного комитета:</w:t>
      </w:r>
    </w:p>
    <w:p w:rsidR="005A280E" w:rsidRPr="0066784D" w:rsidRDefault="005A280E" w:rsidP="004C52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52B6">
        <w:rPr>
          <w:rFonts w:ascii="Times New Roman" w:hAnsi="Times New Roman"/>
          <w:sz w:val="28"/>
          <w:szCs w:val="28"/>
          <w:lang w:eastAsia="ru-RU"/>
        </w:rPr>
        <w:t>Айда-заде К.Р.,</w:t>
      </w:r>
      <w:r>
        <w:rPr>
          <w:rFonts w:eastAsia="Calibri"/>
          <w:b/>
          <w:sz w:val="28"/>
          <w:szCs w:val="28"/>
        </w:rPr>
        <w:t xml:space="preserve"> </w:t>
      </w:r>
      <w:r w:rsidRPr="0066784D">
        <w:rPr>
          <w:rFonts w:ascii="Times New Roman" w:hAnsi="Times New Roman"/>
          <w:sz w:val="28"/>
          <w:szCs w:val="28"/>
          <w:lang w:eastAsia="ru-RU"/>
        </w:rPr>
        <w:t xml:space="preserve">Алексеев Ф.Ф.,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Ананьевский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И.М.,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Аузяк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А.Г.,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Балоев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А.А., Батурин В.А., Болотник Н.Н., Бородин В.М.,  Бычков И.В., 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Н.Т. </w:t>
      </w:r>
      <w:proofErr w:type="spellStart"/>
      <w:r w:rsidRPr="004C52B6">
        <w:rPr>
          <w:rFonts w:ascii="Times New Roman" w:hAnsi="Times New Roman"/>
          <w:sz w:val="28"/>
          <w:szCs w:val="28"/>
          <w:lang w:eastAsia="ru-RU"/>
        </w:rPr>
        <w:t>Валишин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>,</w:t>
      </w:r>
      <w:r w:rsidRPr="006678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Воропай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Н.И.,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Галиев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Ш.И.,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Галяев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А.А.,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Гараев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К.Г.,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Гаркушенко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В.И., 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Гортышов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Ю.Ф.,    Григорьев  С.Н.,   Губайдуллин Д.А., Гурьев Ю.В.,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Данилаев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М.П.</w:t>
      </w:r>
      <w:proofErr w:type="gram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proofErr w:type="gramStart"/>
      <w:r w:rsidRPr="0066784D">
        <w:rPr>
          <w:rFonts w:ascii="Times New Roman" w:hAnsi="Times New Roman"/>
          <w:sz w:val="28"/>
          <w:szCs w:val="28"/>
          <w:lang w:eastAsia="ru-RU"/>
        </w:rPr>
        <w:t>Дыхта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В.А.,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Емалетдинова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Л.Ю., Желтов С.Ю., Земляков А.С., Карапетян А.В.,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Катасев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А.С., Киселев Л.В., Климов Д.М.,  Козлов В.Н.,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Каперко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А.Ф.,  Косов А.А.,  Костин В.А., 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Кренев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В.А., Кузьмина Л.К., Курдюков А.П.,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Куржанский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А.Б., Кушнер А.Г., Лакеев А.В., Леонов Г.А., Маливанов Н.Н</w:t>
      </w:r>
      <w:proofErr w:type="gram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6784D">
        <w:rPr>
          <w:rFonts w:ascii="Times New Roman" w:hAnsi="Times New Roman"/>
          <w:sz w:val="28"/>
          <w:szCs w:val="28"/>
          <w:lang w:eastAsia="ru-RU"/>
        </w:rPr>
        <w:t xml:space="preserve">Маликов А.И., Малышев В.В.,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Микрин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Е.А., Михайлов С.А.,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Мухарлямов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Р.Г.,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Нигматулин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Р.И., Новиков Д.А., Овсянников Д.А., Осипов Ю.С., 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Пакшин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П.В., Петросян Л.А., Пешехонов В.Г., Плисс В.А., Польский Ю.Е., Поляк Б.Т.,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Рапопорт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Л.Б.,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Роднищев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Н.Е., Романенко Л.Г., Рубинович Е.Я., Рутковский В.Ю.</w:t>
      </w:r>
      <w:proofErr w:type="gram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6784D">
        <w:rPr>
          <w:rFonts w:ascii="Times New Roman" w:hAnsi="Times New Roman"/>
          <w:sz w:val="28"/>
          <w:szCs w:val="28"/>
          <w:lang w:eastAsia="ru-RU"/>
        </w:rPr>
        <w:t>Сабитов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Р.А.,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Себряков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Г.Г.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Сиразетдинов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Р.Т.,  Сидоров И.Н.,  Соловьёв В.А., </w:t>
      </w:r>
      <w:r w:rsidRPr="004C52B6">
        <w:rPr>
          <w:rFonts w:ascii="Times New Roman" w:hAnsi="Times New Roman"/>
          <w:sz w:val="28"/>
          <w:szCs w:val="28"/>
          <w:lang w:eastAsia="ru-RU"/>
        </w:rPr>
        <w:t>Б.А. Старостин,</w:t>
      </w:r>
      <w:r w:rsidRPr="0066784D">
        <w:rPr>
          <w:rFonts w:ascii="Times New Roman" w:hAnsi="Times New Roman"/>
          <w:sz w:val="28"/>
          <w:szCs w:val="28"/>
          <w:lang w:eastAsia="ru-RU"/>
        </w:rPr>
        <w:t xml:space="preserve"> Степанов О.А., Степанов С.Я.,  Субботина Н.Н.,  Сулейманов Д.Ш.,  Тр</w:t>
      </w:r>
      <w:r>
        <w:rPr>
          <w:rFonts w:ascii="Times New Roman" w:hAnsi="Times New Roman"/>
          <w:sz w:val="28"/>
          <w:szCs w:val="28"/>
          <w:lang w:eastAsia="ru-RU"/>
        </w:rPr>
        <w:t>ещ</w:t>
      </w:r>
      <w:r w:rsidRPr="0066784D">
        <w:rPr>
          <w:rFonts w:ascii="Times New Roman" w:hAnsi="Times New Roman"/>
          <w:sz w:val="28"/>
          <w:szCs w:val="28"/>
          <w:lang w:eastAsia="ru-RU"/>
        </w:rPr>
        <w:t xml:space="preserve">ев Д.В.,  Толстоногов А.А.,  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Тхай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В.Н., Ушаков В.Н.,  Федосов Е.А.,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Финогенко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И.А., Фомин В.М.,  Фортов В.Е., Фрадков А.Л., Хлебников М.В.</w:t>
      </w:r>
      <w:proofErr w:type="gram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,   Хрусталев М.М., Ченцов А.Г.,    Черноусько Ф.Л., Чернявский С.М.,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Шкодырев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В.П., Юсупов Р.М.,  Якушенко Е.И. (Россия), Кириллова Ф.М. (Беларусь), Ковалев А.М., </w:t>
      </w:r>
      <w:proofErr w:type="spellStart"/>
      <w:r w:rsidRPr="0066784D">
        <w:rPr>
          <w:rFonts w:ascii="Times New Roman" w:hAnsi="Times New Roman"/>
          <w:sz w:val="28"/>
          <w:szCs w:val="28"/>
          <w:lang w:eastAsia="ru-RU"/>
        </w:rPr>
        <w:t>Кунцевич</w:t>
      </w:r>
      <w:proofErr w:type="spellEnd"/>
      <w:r w:rsidRPr="0066784D">
        <w:rPr>
          <w:rFonts w:ascii="Times New Roman" w:hAnsi="Times New Roman"/>
          <w:sz w:val="28"/>
          <w:szCs w:val="28"/>
          <w:lang w:eastAsia="ru-RU"/>
        </w:rPr>
        <w:t xml:space="preserve"> В.М., Мартынюк А.А. (Украина),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Allgoewer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Findeisen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 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Pfeiffer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 (Германия),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Borne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P</w:t>
      </w:r>
      <w:r w:rsidR="004C52B6" w:rsidRPr="004C52B6">
        <w:rPr>
          <w:rFonts w:ascii="Times New Roman" w:hAnsi="Times New Roman"/>
          <w:sz w:val="28"/>
          <w:szCs w:val="28"/>
          <w:lang w:eastAsia="ru-RU"/>
        </w:rPr>
        <w:t>,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Pascal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 (Франция), 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Hatvani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 (Венгрия),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Ledyaev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Leela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Meerkov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4C52B6">
        <w:rPr>
          <w:rFonts w:ascii="Times New Roman" w:hAnsi="Times New Roman"/>
          <w:sz w:val="28"/>
          <w:szCs w:val="28"/>
          <w:lang w:eastAsia="ru-RU"/>
        </w:rPr>
        <w:t>.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Michel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4C52B6">
        <w:rPr>
          <w:rFonts w:ascii="Times New Roman" w:hAnsi="Times New Roman"/>
          <w:sz w:val="28"/>
          <w:szCs w:val="28"/>
          <w:lang w:eastAsia="ru-RU"/>
        </w:rPr>
        <w:t>.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Siljak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., 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Sivasundaram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52B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. (США),  </w:t>
      </w:r>
      <w:proofErr w:type="spellStart"/>
      <w:r w:rsidRPr="004C52B6">
        <w:rPr>
          <w:rFonts w:ascii="Times New Roman" w:hAnsi="Times New Roman"/>
          <w:sz w:val="28"/>
          <w:szCs w:val="28"/>
          <w:lang w:val="en-US" w:eastAsia="ru-RU"/>
        </w:rPr>
        <w:t>Vuichich</w:t>
      </w:r>
      <w:proofErr w:type="spellEnd"/>
      <w:r w:rsidRPr="004C52B6">
        <w:rPr>
          <w:rFonts w:ascii="Times New Roman" w:hAnsi="Times New Roman"/>
          <w:sz w:val="28"/>
          <w:szCs w:val="28"/>
          <w:lang w:eastAsia="ru-RU"/>
        </w:rPr>
        <w:t xml:space="preserve"> А. (Сербия).</w:t>
      </w:r>
    </w:p>
    <w:p w:rsidR="005A280E" w:rsidRPr="005C025C" w:rsidRDefault="005A280E" w:rsidP="00B63A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C025C" w:rsidRDefault="004C52B6" w:rsidP="00C21693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ru" w:eastAsia="ru-RU"/>
        </w:rPr>
        <w:t xml:space="preserve">ОРГАНИЗАЦИОННЫЙ </w:t>
      </w:r>
      <w:r w:rsidRPr="004C52B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ru" w:eastAsia="ru-RU"/>
        </w:rPr>
        <w:t>КОМИТЕТ</w:t>
      </w:r>
    </w:p>
    <w:p w:rsidR="004C52B6" w:rsidRDefault="004C52B6" w:rsidP="00C216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4C52B6">
        <w:rPr>
          <w:rFonts w:ascii="Times New Roman" w:hAnsi="Times New Roman"/>
          <w:b/>
          <w:sz w:val="28"/>
          <w:szCs w:val="28"/>
          <w:lang w:eastAsia="ru-RU"/>
        </w:rPr>
        <w:t>редседатель</w:t>
      </w:r>
      <w:r w:rsidRPr="00897C7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897C71">
        <w:rPr>
          <w:rFonts w:ascii="Times New Roman" w:hAnsi="Times New Roman"/>
          <w:sz w:val="28"/>
          <w:szCs w:val="28"/>
          <w:lang w:eastAsia="ru-RU"/>
        </w:rPr>
        <w:t>Гильмутдинов</w:t>
      </w:r>
      <w:proofErr w:type="spellEnd"/>
      <w:r w:rsidRPr="00897C71">
        <w:rPr>
          <w:rFonts w:ascii="Times New Roman" w:hAnsi="Times New Roman"/>
          <w:sz w:val="28"/>
          <w:szCs w:val="28"/>
          <w:lang w:eastAsia="ru-RU"/>
        </w:rPr>
        <w:t xml:space="preserve"> А.Х.</w:t>
      </w:r>
    </w:p>
    <w:p w:rsidR="004C52B6" w:rsidRDefault="004C52B6" w:rsidP="00C216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Заместители председателя</w:t>
      </w:r>
      <w:r w:rsidRPr="004C52B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97C71">
        <w:rPr>
          <w:rFonts w:ascii="Times New Roman" w:hAnsi="Times New Roman"/>
          <w:sz w:val="28"/>
          <w:szCs w:val="28"/>
          <w:lang w:eastAsia="ru-RU"/>
        </w:rPr>
        <w:t>Маливанов Н.Н., Михайлов С.А.</w:t>
      </w:r>
    </w:p>
    <w:p w:rsidR="004C52B6" w:rsidRDefault="004C52B6" w:rsidP="00C216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52B6">
        <w:rPr>
          <w:rFonts w:ascii="Times New Roman" w:hAnsi="Times New Roman"/>
          <w:b/>
          <w:sz w:val="28"/>
          <w:szCs w:val="28"/>
          <w:lang w:eastAsia="ru-RU"/>
        </w:rPr>
        <w:t>Ученые секретари: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Хасанов А.Ю., Старостин Б.А.</w:t>
      </w:r>
    </w:p>
    <w:p w:rsidR="004C52B6" w:rsidRDefault="004C52B6" w:rsidP="00C216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52B6">
        <w:rPr>
          <w:rFonts w:ascii="Times New Roman" w:hAnsi="Times New Roman"/>
          <w:b/>
          <w:sz w:val="28"/>
          <w:szCs w:val="28"/>
          <w:lang w:eastAsia="ru-RU"/>
        </w:rPr>
        <w:t>Ответственный секретарь:</w:t>
      </w:r>
      <w:r w:rsidRPr="004C52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Петрув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C21693" w:rsidRDefault="00C21693" w:rsidP="00C21693">
      <w:pPr>
        <w:spacing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C21693">
        <w:rPr>
          <w:rFonts w:ascii="Times New Roman" w:hAnsi="Times New Roman"/>
          <w:b/>
          <w:sz w:val="28"/>
          <w:szCs w:val="28"/>
          <w:lang w:eastAsia="ru-RU"/>
        </w:rPr>
        <w:t>Члены организационного комитета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:</w:t>
      </w:r>
    </w:p>
    <w:tbl>
      <w:tblPr>
        <w:tblW w:w="4931" w:type="pct"/>
        <w:tblLook w:val="0000" w:firstRow="0" w:lastRow="0" w:firstColumn="0" w:lastColumn="0" w:noHBand="0" w:noVBand="0"/>
      </w:tblPr>
      <w:tblGrid>
        <w:gridCol w:w="3370"/>
        <w:gridCol w:w="6069"/>
      </w:tblGrid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Аузяк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А</w:t>
            </w:r>
            <w:r>
              <w:rPr>
                <w:rFonts w:eastAsiaTheme="minorHAnsi" w:cstheme="minorBidi"/>
                <w:sz w:val="28"/>
                <w:szCs w:val="28"/>
                <w:lang w:val="en-US"/>
              </w:rPr>
              <w:t>.</w:t>
            </w:r>
            <w:r w:rsidRPr="00C21693">
              <w:rPr>
                <w:rFonts w:eastAsiaTheme="minorHAnsi" w:cstheme="minorBidi"/>
                <w:sz w:val="28"/>
                <w:szCs w:val="28"/>
              </w:rPr>
              <w:t>Г</w:t>
            </w:r>
            <w:r>
              <w:rPr>
                <w:rFonts w:eastAsiaTheme="minorHAnsi" w:cstheme="minorBidi"/>
                <w:sz w:val="28"/>
                <w:szCs w:val="28"/>
                <w:lang w:val="en-US"/>
              </w:rPr>
              <w:t>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Балоев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А.А.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>Бородин В.</w:t>
            </w:r>
            <w:r>
              <w:rPr>
                <w:rFonts w:eastAsiaTheme="minorHAnsi" w:cstheme="minorBidi"/>
                <w:sz w:val="28"/>
                <w:szCs w:val="28"/>
              </w:rPr>
              <w:t>М.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Галиев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Ш.И.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Гараев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К.Г.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Гаркушенко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В.И.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Деваев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В.М.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Емалетдинова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Л.Ю.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Костин </w:t>
            </w:r>
            <w:r>
              <w:rPr>
                <w:rFonts w:eastAsiaTheme="minorHAnsi" w:cstheme="minorBidi"/>
                <w:sz w:val="28"/>
                <w:szCs w:val="28"/>
              </w:rPr>
              <w:t>В.А.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Кренев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В.А.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Кривошеев </w:t>
            </w:r>
            <w:r>
              <w:rPr>
                <w:rFonts w:eastAsiaTheme="minorHAnsi" w:cstheme="minorBidi"/>
                <w:sz w:val="28"/>
                <w:szCs w:val="28"/>
              </w:rPr>
              <w:t>С.В.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Кузьмина </w:t>
            </w:r>
            <w:r>
              <w:rPr>
                <w:rFonts w:eastAsiaTheme="minorHAnsi" w:cstheme="minorBidi"/>
                <w:sz w:val="28"/>
                <w:szCs w:val="28"/>
              </w:rPr>
              <w:t>Л.К.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lastRenderedPageBreak/>
              <w:t xml:space="preserve">Маликов </w:t>
            </w:r>
            <w:r>
              <w:rPr>
                <w:rFonts w:eastAsiaTheme="minorHAnsi" w:cstheme="minorBidi"/>
                <w:sz w:val="28"/>
                <w:szCs w:val="28"/>
              </w:rPr>
              <w:t>А.И.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Роднищев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Н.Е.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Романенко </w:t>
            </w:r>
            <w:r>
              <w:rPr>
                <w:rFonts w:eastAsiaTheme="minorHAnsi" w:cstheme="minorBidi"/>
                <w:sz w:val="28"/>
                <w:szCs w:val="28"/>
              </w:rPr>
              <w:t>Л.Г.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Сабитов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Р.А.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Сидоров </w:t>
            </w:r>
            <w:r>
              <w:rPr>
                <w:rFonts w:eastAsiaTheme="minorHAnsi" w:cstheme="minorBidi"/>
                <w:sz w:val="28"/>
                <w:szCs w:val="28"/>
              </w:rPr>
              <w:t>И.Н.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C21693">
              <w:rPr>
                <w:rFonts w:eastAsiaTheme="minorHAnsi" w:cstheme="minorBidi"/>
                <w:sz w:val="28"/>
                <w:szCs w:val="28"/>
              </w:rPr>
              <w:t>Сиразетдинов</w:t>
            </w:r>
            <w:proofErr w:type="spellEnd"/>
            <w:r w:rsidRPr="00C21693">
              <w:rPr>
                <w:rFonts w:eastAsiaTheme="minorHAnsi" w:cstheme="minorBidi"/>
                <w:sz w:val="28"/>
                <w:szCs w:val="28"/>
              </w:rPr>
              <w:t xml:space="preserve"> </w:t>
            </w:r>
            <w:r>
              <w:rPr>
                <w:rFonts w:eastAsiaTheme="minorHAnsi" w:cstheme="minorBidi"/>
                <w:sz w:val="28"/>
                <w:szCs w:val="28"/>
              </w:rPr>
              <w:t>Р.Т.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Старостин </w:t>
            </w:r>
            <w:r>
              <w:rPr>
                <w:rFonts w:eastAsiaTheme="minorHAnsi" w:cstheme="minorBidi"/>
                <w:sz w:val="28"/>
                <w:szCs w:val="28"/>
              </w:rPr>
              <w:t>Б.А.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Терентьев </w:t>
            </w:r>
            <w:r>
              <w:rPr>
                <w:rFonts w:eastAsiaTheme="minorHAnsi" w:cstheme="minorBidi"/>
                <w:sz w:val="28"/>
                <w:szCs w:val="28"/>
              </w:rPr>
              <w:t>С.А.</w:t>
            </w:r>
          </w:p>
        </w:tc>
      </w:tr>
      <w:tr w:rsidR="00C21693" w:rsidRPr="003C4012" w:rsidTr="00C21693">
        <w:trPr>
          <w:trHeight w:val="100"/>
        </w:trPr>
        <w:tc>
          <w:tcPr>
            <w:tcW w:w="178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rPr>
                <w:rFonts w:eastAsiaTheme="minorHAnsi" w:cstheme="minorBidi"/>
                <w:sz w:val="28"/>
                <w:szCs w:val="28"/>
              </w:rPr>
            </w:pPr>
            <w:r w:rsidRPr="00C21693">
              <w:rPr>
                <w:rFonts w:eastAsiaTheme="minorHAnsi" w:cstheme="minorBidi"/>
                <w:sz w:val="28"/>
                <w:szCs w:val="28"/>
              </w:rPr>
              <w:t xml:space="preserve">Чернявский </w:t>
            </w:r>
            <w:r>
              <w:rPr>
                <w:rFonts w:eastAsiaTheme="minorHAnsi" w:cstheme="minorBidi"/>
                <w:sz w:val="28"/>
                <w:szCs w:val="28"/>
              </w:rPr>
              <w:t>С.М.</w:t>
            </w:r>
          </w:p>
        </w:tc>
        <w:tc>
          <w:tcPr>
            <w:tcW w:w="3215" w:type="pct"/>
          </w:tcPr>
          <w:p w:rsidR="00C21693" w:rsidRPr="00C21693" w:rsidRDefault="00C21693" w:rsidP="00C21693">
            <w:pPr>
              <w:pStyle w:val="a6"/>
              <w:suppressAutoHyphens/>
              <w:spacing w:after="0"/>
              <w:rPr>
                <w:rFonts w:eastAsiaTheme="minorHAnsi" w:cstheme="minorBidi"/>
                <w:sz w:val="28"/>
                <w:szCs w:val="28"/>
              </w:rPr>
            </w:pPr>
          </w:p>
        </w:tc>
      </w:tr>
    </w:tbl>
    <w:p w:rsidR="00C21693" w:rsidRDefault="00C21693" w:rsidP="008C357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21693" w:rsidRPr="00C21693" w:rsidRDefault="00C21693" w:rsidP="008C357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Контактные данные для переписки</w:t>
      </w:r>
      <w:r w:rsidRPr="00C2169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21693" w:rsidRPr="008C357E" w:rsidRDefault="00C21693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C357E">
        <w:rPr>
          <w:rFonts w:ascii="Times New Roman" w:hAnsi="Times New Roman"/>
          <w:sz w:val="28"/>
          <w:szCs w:val="28"/>
          <w:lang w:eastAsia="ru-RU"/>
        </w:rPr>
        <w:t>Петрув</w:t>
      </w:r>
      <w:proofErr w:type="spellEnd"/>
      <w:r w:rsidRPr="008C357E">
        <w:rPr>
          <w:rFonts w:ascii="Times New Roman" w:hAnsi="Times New Roman"/>
          <w:sz w:val="28"/>
          <w:szCs w:val="28"/>
          <w:lang w:eastAsia="ru-RU"/>
        </w:rPr>
        <w:t xml:space="preserve"> Ирина Валериевна, </w:t>
      </w:r>
      <w:proofErr w:type="gramStart"/>
      <w:r w:rsidRPr="008C357E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8C357E">
        <w:rPr>
          <w:rFonts w:ascii="Times New Roman" w:hAnsi="Times New Roman"/>
          <w:sz w:val="28"/>
          <w:szCs w:val="28"/>
          <w:lang w:eastAsia="ru-RU"/>
        </w:rPr>
        <w:t>-</w:t>
      </w:r>
      <w:r w:rsidRPr="008C357E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8C357E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8C357E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ipetruv</w:t>
        </w:r>
        <w:r w:rsidRPr="008C357E">
          <w:rPr>
            <w:rStyle w:val="a8"/>
            <w:rFonts w:ascii="Times New Roman" w:hAnsi="Times New Roman"/>
            <w:sz w:val="28"/>
            <w:szCs w:val="28"/>
            <w:lang w:eastAsia="ru-RU"/>
          </w:rPr>
          <w:t>@</w:t>
        </w:r>
        <w:r w:rsidRPr="008C357E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8C357E">
          <w:rPr>
            <w:rStyle w:val="a8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8C357E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C357E">
        <w:rPr>
          <w:rFonts w:ascii="Times New Roman" w:hAnsi="Times New Roman"/>
          <w:sz w:val="28"/>
          <w:szCs w:val="28"/>
          <w:lang w:eastAsia="ru-RU"/>
        </w:rPr>
        <w:t>,</w:t>
      </w:r>
    </w:p>
    <w:p w:rsidR="008C357E" w:rsidRDefault="008C357E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Тел. (843) 2310302, 2310307 – Луговая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Валенитина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Ивановна, </w:t>
      </w:r>
    </w:p>
    <w:p w:rsidR="00C21693" w:rsidRDefault="008C357E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Петрув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Ирина Валериевна.</w:t>
      </w:r>
    </w:p>
    <w:p w:rsidR="008C357E" w:rsidRDefault="008C357E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357E" w:rsidRPr="00897C71" w:rsidRDefault="008C357E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357E">
        <w:rPr>
          <w:rFonts w:ascii="Times New Roman" w:hAnsi="Times New Roman"/>
          <w:b/>
          <w:sz w:val="28"/>
          <w:szCs w:val="28"/>
          <w:lang w:eastAsia="ru-RU"/>
        </w:rPr>
        <w:t>Рабочие языки конференции:</w:t>
      </w:r>
      <w:r w:rsidRPr="008C35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русский и английский.</w:t>
      </w:r>
    </w:p>
    <w:p w:rsidR="00897C71" w:rsidRPr="006777EB" w:rsidRDefault="00897C71" w:rsidP="008C35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7C71" w:rsidRPr="00897C71" w:rsidRDefault="00897C71" w:rsidP="00897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C71">
        <w:rPr>
          <w:rFonts w:ascii="Times New Roman" w:hAnsi="Times New Roman"/>
          <w:b/>
          <w:sz w:val="28"/>
          <w:szCs w:val="28"/>
          <w:lang w:eastAsia="ru-RU"/>
        </w:rPr>
        <w:t>ПРОЖИВАНИЕ</w:t>
      </w:r>
    </w:p>
    <w:p w:rsidR="00897C71" w:rsidRDefault="00897C71" w:rsidP="00897C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7C71" w:rsidRPr="00897C71" w:rsidRDefault="00897C71" w:rsidP="00897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размещения участников конференции </w:t>
      </w:r>
      <w:r w:rsidR="005E1C57">
        <w:rPr>
          <w:rFonts w:ascii="Times New Roman" w:hAnsi="Times New Roman"/>
          <w:sz w:val="28"/>
          <w:szCs w:val="28"/>
          <w:lang w:eastAsia="ru-RU"/>
        </w:rPr>
        <w:t>предлагаются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гостиницы</w:t>
      </w:r>
      <w:r w:rsidRPr="00897C71">
        <w:rPr>
          <w:rFonts w:ascii="Times New Roman" w:hAnsi="Times New Roman"/>
          <w:sz w:val="28"/>
          <w:szCs w:val="28"/>
          <w:lang w:eastAsia="ru-RU"/>
        </w:rPr>
        <w:t>:</w:t>
      </w:r>
    </w:p>
    <w:p w:rsidR="00897C71" w:rsidRDefault="00897C71" w:rsidP="00897C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Корстон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Н.Ершова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77EB">
        <w:rPr>
          <w:rFonts w:ascii="Times New Roman" w:hAnsi="Times New Roman"/>
          <w:sz w:val="28"/>
          <w:szCs w:val="28"/>
          <w:lang w:eastAsia="ru-RU"/>
        </w:rPr>
        <w:t>д.1</w:t>
      </w:r>
      <w:r w:rsidR="006777EB">
        <w:rPr>
          <w:rFonts w:ascii="Times New Roman" w:hAnsi="Times New Roman"/>
          <w:sz w:val="28"/>
          <w:szCs w:val="28"/>
          <w:lang w:eastAsia="ru-RU"/>
        </w:rPr>
        <w:t>-А</w:t>
      </w:r>
      <w:r>
        <w:rPr>
          <w:rFonts w:ascii="Times New Roman" w:hAnsi="Times New Roman"/>
          <w:sz w:val="28"/>
          <w:szCs w:val="28"/>
          <w:lang w:eastAsia="ru-RU"/>
        </w:rPr>
        <w:t xml:space="preserve">, стоимость проживания - от 4000 руб. </w:t>
      </w:r>
      <w:r w:rsidR="00FA77E4">
        <w:rPr>
          <w:rFonts w:ascii="Times New Roman" w:hAnsi="Times New Roman"/>
          <w:sz w:val="28"/>
          <w:szCs w:val="28"/>
          <w:lang w:eastAsia="ru-RU"/>
        </w:rPr>
        <w:t xml:space="preserve">с человека </w:t>
      </w:r>
      <w:r>
        <w:rPr>
          <w:rFonts w:ascii="Times New Roman" w:hAnsi="Times New Roman"/>
          <w:sz w:val="28"/>
          <w:szCs w:val="28"/>
          <w:lang w:eastAsia="ru-RU"/>
        </w:rPr>
        <w:t>в сутки.</w:t>
      </w:r>
    </w:p>
    <w:p w:rsidR="00897C71" w:rsidRDefault="00897C71" w:rsidP="00897C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Hotel</w:t>
      </w:r>
      <w:r w:rsidRPr="00897C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Art</w:t>
      </w:r>
      <w:r>
        <w:rPr>
          <w:rFonts w:ascii="Times New Roman" w:hAnsi="Times New Roman"/>
          <w:sz w:val="28"/>
          <w:szCs w:val="28"/>
          <w:lang w:eastAsia="ru-RU"/>
        </w:rPr>
        <w:t>», ул. Островского, д.33, стоимость проживания – от 4500 руб.</w:t>
      </w:r>
      <w:r w:rsidR="00FA77E4" w:rsidRPr="00FA7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7E4">
        <w:rPr>
          <w:rFonts w:ascii="Times New Roman" w:hAnsi="Times New Roman"/>
          <w:sz w:val="28"/>
          <w:szCs w:val="28"/>
          <w:lang w:eastAsia="ru-RU"/>
        </w:rPr>
        <w:t>с человека в сутки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групповом размещении (от 5 номеров) – 4100 руб. </w:t>
      </w:r>
    </w:p>
    <w:p w:rsidR="00F82F00" w:rsidRPr="006534B1" w:rsidRDefault="00F82F00" w:rsidP="00F82F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34B1">
        <w:rPr>
          <w:rFonts w:ascii="Times New Roman" w:hAnsi="Times New Roman"/>
          <w:sz w:val="28"/>
          <w:szCs w:val="28"/>
          <w:lang w:eastAsia="ru-RU"/>
        </w:rPr>
        <w:t xml:space="preserve">Отель "Кристалл", ул. Р. </w:t>
      </w:r>
      <w:proofErr w:type="spellStart"/>
      <w:r w:rsidRPr="006534B1">
        <w:rPr>
          <w:rFonts w:ascii="Times New Roman" w:hAnsi="Times New Roman"/>
          <w:sz w:val="28"/>
          <w:szCs w:val="28"/>
          <w:lang w:eastAsia="ru-RU"/>
        </w:rPr>
        <w:t>Яхина</w:t>
      </w:r>
      <w:proofErr w:type="spellEnd"/>
      <w:r w:rsidRPr="006534B1">
        <w:rPr>
          <w:rFonts w:ascii="Times New Roman" w:hAnsi="Times New Roman"/>
          <w:sz w:val="28"/>
          <w:szCs w:val="28"/>
          <w:lang w:eastAsia="ru-RU"/>
        </w:rPr>
        <w:t xml:space="preserve"> 8,</w:t>
      </w:r>
      <w:r w:rsidRPr="006534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534B1">
        <w:rPr>
          <w:rFonts w:ascii="Times New Roman" w:hAnsi="Times New Roman"/>
          <w:sz w:val="28"/>
          <w:szCs w:val="28"/>
          <w:lang w:eastAsia="ru-RU"/>
        </w:rPr>
        <w:t xml:space="preserve">стоимость проживания – от 2000 руб. с человека в сутки, при групповом размещении  - от 2000 руб. </w:t>
      </w:r>
    </w:p>
    <w:p w:rsidR="00FA77E4" w:rsidRPr="00FA77E4" w:rsidRDefault="00FA77E4" w:rsidP="00897C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Общежитие КНИТУ-КАИ, </w:t>
      </w:r>
      <w:r w:rsidRPr="005A21DF">
        <w:rPr>
          <w:rFonts w:ascii="Times New Roman" w:hAnsi="Times New Roman" w:cs="Times New Roman"/>
          <w:sz w:val="28"/>
          <w:szCs w:val="28"/>
        </w:rPr>
        <w:t xml:space="preserve">ул. Ак. </w:t>
      </w:r>
      <w:proofErr w:type="spellStart"/>
      <w:r w:rsidRPr="005A21DF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5A21DF">
        <w:rPr>
          <w:rFonts w:ascii="Times New Roman" w:hAnsi="Times New Roman" w:cs="Times New Roman"/>
          <w:sz w:val="28"/>
          <w:szCs w:val="28"/>
        </w:rPr>
        <w:t xml:space="preserve">, </w:t>
      </w:r>
      <w:r w:rsidR="006777EB">
        <w:rPr>
          <w:rFonts w:ascii="Times New Roman" w:hAnsi="Times New Roman" w:cs="Times New Roman"/>
          <w:sz w:val="28"/>
          <w:szCs w:val="28"/>
        </w:rPr>
        <w:t>д.</w:t>
      </w:r>
      <w:r w:rsidRPr="005A21D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стоимость проживания примерно 1000 руб. в сутки.</w:t>
      </w:r>
      <w:bookmarkStart w:id="0" w:name="_GoBack"/>
      <w:bookmarkEnd w:id="0"/>
    </w:p>
    <w:p w:rsidR="00FA77E4" w:rsidRDefault="00FA77E4" w:rsidP="00FA7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7E4" w:rsidRDefault="00FA77E4" w:rsidP="00FA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всех гостиниц будет организована </w:t>
      </w:r>
      <w:r w:rsidR="006777EB">
        <w:rPr>
          <w:rFonts w:ascii="Times New Roman" w:hAnsi="Times New Roman"/>
          <w:sz w:val="28"/>
          <w:szCs w:val="28"/>
          <w:lang w:eastAsia="ru-RU"/>
        </w:rPr>
        <w:t>доставка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7EB">
        <w:rPr>
          <w:rFonts w:ascii="Times New Roman" w:hAnsi="Times New Roman"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к месту проведения конференции.</w:t>
      </w:r>
    </w:p>
    <w:p w:rsidR="00FA77E4" w:rsidRDefault="00FA77E4" w:rsidP="00FA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7E4" w:rsidRDefault="00FA77E4" w:rsidP="00FA7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77E4">
        <w:rPr>
          <w:rFonts w:ascii="Times New Roman" w:hAnsi="Times New Roman"/>
          <w:b/>
          <w:sz w:val="28"/>
          <w:szCs w:val="28"/>
          <w:lang w:eastAsia="ru-RU"/>
        </w:rPr>
        <w:t>Культурная программа</w:t>
      </w:r>
    </w:p>
    <w:p w:rsidR="00FA77E4" w:rsidRDefault="00FA77E4" w:rsidP="00FA7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77E4" w:rsidRPr="00FA77E4" w:rsidRDefault="00FA77E4" w:rsidP="00FA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7E4">
        <w:rPr>
          <w:rFonts w:ascii="Times New Roman" w:hAnsi="Times New Roman"/>
          <w:sz w:val="28"/>
          <w:szCs w:val="28"/>
          <w:lang w:eastAsia="ru-RU"/>
        </w:rPr>
        <w:t>Во время работы конференции планируются однодневное путешествие по великой русской реке Волге с посещением острова Свия</w:t>
      </w:r>
      <w:proofErr w:type="gramStart"/>
      <w:r w:rsidRPr="00FA77E4">
        <w:rPr>
          <w:rFonts w:ascii="Times New Roman" w:hAnsi="Times New Roman"/>
          <w:sz w:val="28"/>
          <w:szCs w:val="28"/>
          <w:lang w:eastAsia="ru-RU"/>
        </w:rPr>
        <w:t>жск пр</w:t>
      </w:r>
      <w:proofErr w:type="gramEnd"/>
      <w:r w:rsidRPr="00FA77E4">
        <w:rPr>
          <w:rFonts w:ascii="Times New Roman" w:hAnsi="Times New Roman"/>
          <w:sz w:val="28"/>
          <w:szCs w:val="28"/>
          <w:lang w:eastAsia="ru-RU"/>
        </w:rPr>
        <w:t>одолжительностью 6 часов и экскурсия по городу с посещением Казанского кремля и музеев.</w:t>
      </w:r>
    </w:p>
    <w:p w:rsidR="00FA77E4" w:rsidRPr="00FA77E4" w:rsidRDefault="00FA77E4" w:rsidP="00FA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7E4">
        <w:rPr>
          <w:rFonts w:ascii="Times New Roman" w:hAnsi="Times New Roman"/>
          <w:sz w:val="28"/>
          <w:szCs w:val="28"/>
          <w:lang w:eastAsia="ru-RU"/>
        </w:rPr>
        <w:t xml:space="preserve">Стоимость путешествия по р. Волге (включая обед) – 1000 руб. на одного человека. Эта сумма не входит в </w:t>
      </w:r>
      <w:proofErr w:type="spellStart"/>
      <w:r w:rsidRPr="00FA77E4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FA77E4">
        <w:rPr>
          <w:rFonts w:ascii="Times New Roman" w:hAnsi="Times New Roman"/>
          <w:sz w:val="28"/>
          <w:szCs w:val="28"/>
          <w:lang w:eastAsia="ru-RU"/>
        </w:rPr>
        <w:t xml:space="preserve"> и оплачивается дополнительно.</w:t>
      </w:r>
    </w:p>
    <w:p w:rsidR="00FA77E4" w:rsidRDefault="00FA77E4" w:rsidP="00FA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7E4" w:rsidRPr="005E1C57" w:rsidRDefault="00FA77E4" w:rsidP="00FA7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E1C57">
        <w:rPr>
          <w:rFonts w:ascii="Times New Roman" w:hAnsi="Times New Roman"/>
          <w:b/>
          <w:sz w:val="28"/>
          <w:szCs w:val="28"/>
          <w:lang w:eastAsia="ru-RU"/>
        </w:rPr>
        <w:t>Оргвзносы</w:t>
      </w:r>
      <w:proofErr w:type="spellEnd"/>
    </w:p>
    <w:p w:rsidR="00FA77E4" w:rsidRPr="005E1C57" w:rsidRDefault="00FA77E4" w:rsidP="00FA7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77E4" w:rsidRPr="005E1C57" w:rsidRDefault="00FA77E4" w:rsidP="00FA77E4">
      <w:pPr>
        <w:ind w:right="9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за публикацию одного доклада в сборнике трудов конференции составляет для участников из России и других стран СНГ 2000 </w:t>
      </w:r>
      <w:r w:rsidRPr="005E1C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руб., для аспирантов и студентов этих стран – 1000 руб., для иностранцев дальнего зарубежья – 100 USD (долл. США). Иностранные участники оплачивают 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OLE_LINK3"/>
      <w:r w:rsidRPr="005E1C57">
        <w:rPr>
          <w:rFonts w:ascii="Times New Roman" w:hAnsi="Times New Roman"/>
          <w:sz w:val="28"/>
          <w:szCs w:val="28"/>
          <w:lang w:eastAsia="ru-RU"/>
        </w:rPr>
        <w:t>по прибытии</w:t>
      </w:r>
      <w:bookmarkEnd w:id="1"/>
      <w:r w:rsidRPr="005E1C57">
        <w:rPr>
          <w:rFonts w:ascii="Times New Roman" w:hAnsi="Times New Roman"/>
          <w:sz w:val="28"/>
          <w:szCs w:val="28"/>
          <w:lang w:eastAsia="ru-RU"/>
        </w:rPr>
        <w:t xml:space="preserve"> на конференцию.</w:t>
      </w:r>
    </w:p>
    <w:p w:rsidR="00FA77E4" w:rsidRPr="005E1C57" w:rsidRDefault="00FA77E4" w:rsidP="00FA77E4">
      <w:pPr>
        <w:pStyle w:val="a9"/>
        <w:ind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77E4" w:rsidRPr="005E1C57" w:rsidRDefault="00FA77E4" w:rsidP="00FA77E4">
      <w:pPr>
        <w:pStyle w:val="a9"/>
        <w:ind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E1C57">
        <w:rPr>
          <w:rFonts w:ascii="Times New Roman" w:hAnsi="Times New Roman"/>
          <w:b/>
          <w:sz w:val="28"/>
          <w:szCs w:val="28"/>
          <w:lang w:eastAsia="ru-RU"/>
        </w:rPr>
        <w:t>Банковские реквизиты КНИТУ-КАИ: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Наименование полное: 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Наименование сокращенное: КНИТУ-КАИ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ИНН 1654003114 КПП 165501001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Получатель: УФК по Республике Татарстан (КНИТУ-КАИ  л/с 20116X02750)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proofErr w:type="gramStart"/>
      <w:r w:rsidRPr="005E1C57">
        <w:rPr>
          <w:rFonts w:eastAsia="Calibri"/>
          <w:bCs/>
          <w:sz w:val="28"/>
          <w:szCs w:val="28"/>
        </w:rPr>
        <w:t>р</w:t>
      </w:r>
      <w:proofErr w:type="gramEnd"/>
      <w:r w:rsidRPr="005E1C57">
        <w:rPr>
          <w:rFonts w:eastAsia="Calibri"/>
          <w:bCs/>
          <w:sz w:val="28"/>
          <w:szCs w:val="28"/>
        </w:rPr>
        <w:t xml:space="preserve">/сч.№40501810292052000002 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Банк получателя: Отделение-НБ Республика Татарстан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БИК 049205001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КБК 00000000000000000130</w:t>
      </w:r>
    </w:p>
    <w:p w:rsidR="00FA77E4" w:rsidRPr="005E1C57" w:rsidRDefault="00FA77E4" w:rsidP="00FA77E4">
      <w:pPr>
        <w:pStyle w:val="ab"/>
        <w:ind w:left="426"/>
        <w:rPr>
          <w:rFonts w:eastAsia="Calibri"/>
          <w:sz w:val="28"/>
          <w:szCs w:val="28"/>
        </w:rPr>
      </w:pPr>
      <w:r w:rsidRPr="005E1C57">
        <w:rPr>
          <w:rFonts w:eastAsia="Calibri"/>
          <w:bCs/>
          <w:sz w:val="28"/>
          <w:szCs w:val="28"/>
        </w:rPr>
        <w:t>ОКТМО 92701000</w:t>
      </w:r>
    </w:p>
    <w:p w:rsidR="00FA77E4" w:rsidRPr="005E1C57" w:rsidRDefault="00FA77E4" w:rsidP="00FA77E4">
      <w:pPr>
        <w:pStyle w:val="a9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7E4" w:rsidRPr="005E1C57" w:rsidRDefault="00FA77E4" w:rsidP="00FA77E4">
      <w:pPr>
        <w:pStyle w:val="a9"/>
        <w:spacing w:before="240"/>
        <w:ind w:right="9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C57">
        <w:rPr>
          <w:rFonts w:ascii="Times New Roman" w:hAnsi="Times New Roman"/>
          <w:sz w:val="28"/>
          <w:szCs w:val="28"/>
          <w:lang w:eastAsia="ru-RU"/>
        </w:rPr>
        <w:t>В платежном поручении следует также указать «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за участие Ф.И.О. в 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Четаевской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конференции – 2017». Отсканированную копию квитанции об оплате необходимо выслать на эл. адрес оргкомитета.</w:t>
      </w:r>
    </w:p>
    <w:p w:rsidR="00FA77E4" w:rsidRPr="005E1C57" w:rsidRDefault="00FA77E4" w:rsidP="00FA77E4">
      <w:pPr>
        <w:pStyle w:val="a9"/>
        <w:ind w:right="9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C57">
        <w:rPr>
          <w:rFonts w:ascii="Times New Roman" w:hAnsi="Times New Roman"/>
          <w:sz w:val="28"/>
          <w:szCs w:val="28"/>
          <w:lang w:eastAsia="ru-RU"/>
        </w:rPr>
        <w:t xml:space="preserve">При регистрации каждый участник из России и других стран СНГ вносит дополнительный 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в размере 500 руб., иностранцы дальнего зарубежья – 100 USD (на локальные транспортные и другие организационные расходы, в 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. расходы  на культурную программу, официальный прием, кофе-перерывы). Этот </w:t>
      </w:r>
      <w:proofErr w:type="spellStart"/>
      <w:r w:rsidRPr="005E1C57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5E1C57">
        <w:rPr>
          <w:rFonts w:ascii="Times New Roman" w:hAnsi="Times New Roman"/>
          <w:sz w:val="28"/>
          <w:szCs w:val="28"/>
          <w:lang w:eastAsia="ru-RU"/>
        </w:rPr>
        <w:t xml:space="preserve"> для аспирантов и студентов СНГ составляет 250 руб., для аспирантов и студентов дальнего зарубежья – 50 USD. </w:t>
      </w:r>
    </w:p>
    <w:p w:rsidR="00FA77E4" w:rsidRPr="005E1C57" w:rsidRDefault="00FA77E4" w:rsidP="00FA7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FA77E4" w:rsidRPr="005E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D1C"/>
    <w:multiLevelType w:val="hybridMultilevel"/>
    <w:tmpl w:val="F5FC7248"/>
    <w:lvl w:ilvl="0" w:tplc="032E4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C34A4"/>
    <w:multiLevelType w:val="multilevel"/>
    <w:tmpl w:val="B05AF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41487B"/>
    <w:multiLevelType w:val="hybridMultilevel"/>
    <w:tmpl w:val="12468632"/>
    <w:lvl w:ilvl="0" w:tplc="4CE44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5C"/>
    <w:rsid w:val="000028D9"/>
    <w:rsid w:val="00020B5A"/>
    <w:rsid w:val="00026139"/>
    <w:rsid w:val="0003000D"/>
    <w:rsid w:val="000457BF"/>
    <w:rsid w:val="000532C5"/>
    <w:rsid w:val="00080387"/>
    <w:rsid w:val="000D7BBD"/>
    <w:rsid w:val="000E1BD9"/>
    <w:rsid w:val="000E5491"/>
    <w:rsid w:val="000F023B"/>
    <w:rsid w:val="000F631E"/>
    <w:rsid w:val="001244CE"/>
    <w:rsid w:val="00144610"/>
    <w:rsid w:val="0015721E"/>
    <w:rsid w:val="00160816"/>
    <w:rsid w:val="00175166"/>
    <w:rsid w:val="00183DB7"/>
    <w:rsid w:val="00186985"/>
    <w:rsid w:val="001B6D2E"/>
    <w:rsid w:val="001C275F"/>
    <w:rsid w:val="001C6DD3"/>
    <w:rsid w:val="001C7054"/>
    <w:rsid w:val="001F2EFD"/>
    <w:rsid w:val="002214D8"/>
    <w:rsid w:val="002228C9"/>
    <w:rsid w:val="00250B96"/>
    <w:rsid w:val="00254049"/>
    <w:rsid w:val="002630A9"/>
    <w:rsid w:val="00272A06"/>
    <w:rsid w:val="002943BB"/>
    <w:rsid w:val="002B0E8B"/>
    <w:rsid w:val="002B1DA1"/>
    <w:rsid w:val="002E0328"/>
    <w:rsid w:val="002E7810"/>
    <w:rsid w:val="00300BDD"/>
    <w:rsid w:val="003241CE"/>
    <w:rsid w:val="003414B5"/>
    <w:rsid w:val="00373099"/>
    <w:rsid w:val="003848E6"/>
    <w:rsid w:val="003C2D14"/>
    <w:rsid w:val="003C5430"/>
    <w:rsid w:val="003E326C"/>
    <w:rsid w:val="003F2A65"/>
    <w:rsid w:val="004009D7"/>
    <w:rsid w:val="00404045"/>
    <w:rsid w:val="004252A5"/>
    <w:rsid w:val="00435ED7"/>
    <w:rsid w:val="00440C7F"/>
    <w:rsid w:val="0044129E"/>
    <w:rsid w:val="00443027"/>
    <w:rsid w:val="00452DFD"/>
    <w:rsid w:val="00464AFF"/>
    <w:rsid w:val="004817D1"/>
    <w:rsid w:val="004920D9"/>
    <w:rsid w:val="004967D1"/>
    <w:rsid w:val="004B7CF6"/>
    <w:rsid w:val="004C160E"/>
    <w:rsid w:val="004C52B6"/>
    <w:rsid w:val="00513283"/>
    <w:rsid w:val="00530476"/>
    <w:rsid w:val="005359EC"/>
    <w:rsid w:val="0055499F"/>
    <w:rsid w:val="00567089"/>
    <w:rsid w:val="00580523"/>
    <w:rsid w:val="005A280E"/>
    <w:rsid w:val="005A3DBC"/>
    <w:rsid w:val="005C025C"/>
    <w:rsid w:val="005C3B6B"/>
    <w:rsid w:val="005E1C57"/>
    <w:rsid w:val="00622A6A"/>
    <w:rsid w:val="006534B1"/>
    <w:rsid w:val="006671F5"/>
    <w:rsid w:val="0066786F"/>
    <w:rsid w:val="006777EB"/>
    <w:rsid w:val="00687486"/>
    <w:rsid w:val="00687A01"/>
    <w:rsid w:val="007060A5"/>
    <w:rsid w:val="007538C5"/>
    <w:rsid w:val="00771F7A"/>
    <w:rsid w:val="007720CE"/>
    <w:rsid w:val="007778C9"/>
    <w:rsid w:val="007A5DE8"/>
    <w:rsid w:val="007B1268"/>
    <w:rsid w:val="007C18E2"/>
    <w:rsid w:val="007D5B3B"/>
    <w:rsid w:val="007E26A2"/>
    <w:rsid w:val="0081249D"/>
    <w:rsid w:val="008376AF"/>
    <w:rsid w:val="0084162D"/>
    <w:rsid w:val="00862E1C"/>
    <w:rsid w:val="00893BBF"/>
    <w:rsid w:val="00897C71"/>
    <w:rsid w:val="008A484A"/>
    <w:rsid w:val="008B367A"/>
    <w:rsid w:val="008C00D8"/>
    <w:rsid w:val="008C357E"/>
    <w:rsid w:val="008C5308"/>
    <w:rsid w:val="008D2231"/>
    <w:rsid w:val="008D4A86"/>
    <w:rsid w:val="008E0C0B"/>
    <w:rsid w:val="008E4333"/>
    <w:rsid w:val="008E6533"/>
    <w:rsid w:val="008F0B58"/>
    <w:rsid w:val="009074C7"/>
    <w:rsid w:val="00924D00"/>
    <w:rsid w:val="00953978"/>
    <w:rsid w:val="00954385"/>
    <w:rsid w:val="009715F3"/>
    <w:rsid w:val="009816D5"/>
    <w:rsid w:val="0099703B"/>
    <w:rsid w:val="009C75E8"/>
    <w:rsid w:val="009D2148"/>
    <w:rsid w:val="009D6548"/>
    <w:rsid w:val="009F698D"/>
    <w:rsid w:val="00A333DB"/>
    <w:rsid w:val="00A726C7"/>
    <w:rsid w:val="00A9582E"/>
    <w:rsid w:val="00AB0473"/>
    <w:rsid w:val="00AB4A18"/>
    <w:rsid w:val="00AD4F35"/>
    <w:rsid w:val="00AF2D17"/>
    <w:rsid w:val="00B02A9D"/>
    <w:rsid w:val="00B31446"/>
    <w:rsid w:val="00B5414C"/>
    <w:rsid w:val="00B6335B"/>
    <w:rsid w:val="00B63A35"/>
    <w:rsid w:val="00B90443"/>
    <w:rsid w:val="00B947A9"/>
    <w:rsid w:val="00BB088F"/>
    <w:rsid w:val="00BC6BDF"/>
    <w:rsid w:val="00BF76A6"/>
    <w:rsid w:val="00C05269"/>
    <w:rsid w:val="00C21693"/>
    <w:rsid w:val="00C37174"/>
    <w:rsid w:val="00C41F3B"/>
    <w:rsid w:val="00C45016"/>
    <w:rsid w:val="00C63169"/>
    <w:rsid w:val="00C74A5A"/>
    <w:rsid w:val="00CC20C5"/>
    <w:rsid w:val="00CE2D81"/>
    <w:rsid w:val="00CE3419"/>
    <w:rsid w:val="00CF3C21"/>
    <w:rsid w:val="00D13D62"/>
    <w:rsid w:val="00D5117F"/>
    <w:rsid w:val="00D517FA"/>
    <w:rsid w:val="00D6145D"/>
    <w:rsid w:val="00D729A3"/>
    <w:rsid w:val="00D95DD3"/>
    <w:rsid w:val="00DB0D8A"/>
    <w:rsid w:val="00DC5A8B"/>
    <w:rsid w:val="00E04DCB"/>
    <w:rsid w:val="00E4206F"/>
    <w:rsid w:val="00E47848"/>
    <w:rsid w:val="00E66AFC"/>
    <w:rsid w:val="00E75FFE"/>
    <w:rsid w:val="00E810C4"/>
    <w:rsid w:val="00E850B8"/>
    <w:rsid w:val="00EC3D89"/>
    <w:rsid w:val="00F023CC"/>
    <w:rsid w:val="00F2095A"/>
    <w:rsid w:val="00F57F11"/>
    <w:rsid w:val="00F82F00"/>
    <w:rsid w:val="00F84D0F"/>
    <w:rsid w:val="00F969F0"/>
    <w:rsid w:val="00F97050"/>
    <w:rsid w:val="00FA77E4"/>
    <w:rsid w:val="00FC7172"/>
    <w:rsid w:val="00FD77B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  <w:style w:type="paragraph" w:styleId="a5">
    <w:name w:val="List Paragraph"/>
    <w:basedOn w:val="a"/>
    <w:uiPriority w:val="34"/>
    <w:qFormat/>
    <w:rsid w:val="004817D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216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1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1693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FA77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77E4"/>
  </w:style>
  <w:style w:type="paragraph" w:styleId="ab">
    <w:name w:val="Normal (Web)"/>
    <w:basedOn w:val="a"/>
    <w:uiPriority w:val="99"/>
    <w:semiHidden/>
    <w:unhideWhenUsed/>
    <w:rsid w:val="00FA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  <w:style w:type="paragraph" w:styleId="a5">
    <w:name w:val="List Paragraph"/>
    <w:basedOn w:val="a"/>
    <w:uiPriority w:val="34"/>
    <w:qFormat/>
    <w:rsid w:val="004817D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216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1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1693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FA77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77E4"/>
  </w:style>
  <w:style w:type="paragraph" w:styleId="ab">
    <w:name w:val="Normal (Web)"/>
    <w:basedOn w:val="a"/>
    <w:uiPriority w:val="99"/>
    <w:semiHidden/>
    <w:unhideWhenUsed/>
    <w:rsid w:val="00FA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petru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48EE-7436-4B4D-B146-D01B7513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Петрув Ирина Валериевна</dc:creator>
  <cp:lastModifiedBy>Петрув Ирина Валериевна</cp:lastModifiedBy>
  <cp:revision>7</cp:revision>
  <dcterms:created xsi:type="dcterms:W3CDTF">2017-06-05T11:05:00Z</dcterms:created>
  <dcterms:modified xsi:type="dcterms:W3CDTF">2017-06-07T06:45:00Z</dcterms:modified>
</cp:coreProperties>
</file>